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outlineLvl w:val="1"/>
        <w:rPr>
          <w:rFonts w:eastAsia="Times New Roman" w:cs="Times New Roman" w:ascii="Arial Black" w:hAnsi="Arial Black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b w:val="false"/>
          <w:bCs w:val="false"/>
          <w:sz w:val="24"/>
          <w:szCs w:val="24"/>
          <w:lang w:eastAsia="ru-RU"/>
        </w:rPr>
        <w:t xml:space="preserve">Постановление Правительства Москвы № 424-ПП </w:t>
      </w:r>
      <w:bookmarkStart w:id="0" w:name="_GoBack"/>
      <w:bookmarkEnd w:id="0"/>
      <w:r>
        <w:rPr>
          <w:rFonts w:eastAsia="Times New Roman" w:cs="Times New Roman" w:ascii="Arial Black" w:hAnsi="Arial Black"/>
          <w:b w:val="false"/>
          <w:bCs w:val="false"/>
          <w:sz w:val="24"/>
          <w:szCs w:val="24"/>
          <w:lang w:eastAsia="ru-RU"/>
        </w:rPr>
        <w:t>от 22 августа 2012 года.</w:t>
      </w:r>
    </w:p>
    <w:p>
      <w:pPr>
        <w:pStyle w:val="Normal"/>
        <w:spacing w:lineRule="auto" w:line="240" w:beforeAutospacing="1" w:afterAutospacing="1"/>
        <w:outlineLvl w:val="2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 отнесении лесов, входивших до 1 июля 2012 г. в состав лесного фонда и включенных в границы города федерального значения Москвы, к зеленому фонду города Москвы и территорий, вошедших в зеленый фонд города Москвы, к особо охраняемой зеленой территории города Москвы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В соответствии со статьей 4.5 Федерального закона от 4 декаб-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ря 2006 г.  N 201-ФЗ "О введении в действие Лесного  кодекса  Рос-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сийской  Федерации",  статьей  61 Федерального закона от 10 января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2002 г. N 7-ФЗ "Об охране окружающей среды" и в целях нормализации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экологической обстановки и создания благоприятной окружающей среды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hyperlink r:id="rId2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Правительство Москвы</w:t>
        </w:r>
      </w:hyperlink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постановляет: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1. Установить, что леса, входившие до 1 июля 2012 г. в состав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лесного фонда и включенные в состав внутригородской территории го-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рода Москвы в результате изменения границы между городом Москвой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Московской областью, утвержденного постановлением Совета Федерации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Федерального Собрания  Российской  Федерации от 27 декабря 2011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N 560-СФ, относятся к зеленому фонду города Москвы.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2. Утвердить описание местоположения границ земель,  включен-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ных в состав внутригородской территории города Москвы в результате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изменения границы между городом Москвой и Московской областью, ут-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вержденного  постановлением Совета Федерации Федерального Собрания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Российской Федерации  от 27 декабря 2011 г.  N 560-СФ,  входящих 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зеленый фонд города Москвы (п.1) (приложение),  подготовленное  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основании  утвержденной  Федеральным  агентством лесного хозяйства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лесоустроительной документации (планшетов) в отношении земель лес-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ного фонда на территории лесничеств, включенной с 1 июля 2012 г. 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границы города Москвы.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3. В целях выполнения средозащитных, климаторегулирующих, са-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нитарно-гигиенических и рекреационных функций, оказывающих положи-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тельное влияние на экологическую обстановку и обеспечивающих  бла-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гоприятные условия отдыха людей, отнести земли, входящие в зеленый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фонд  города  Москвы  (п.1),  к особо охраняемой территории города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Москвы - особо охраняемой зеленой территории.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4. Установить,  что на особо  охраняемой  зеленой  территории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(п.3) запрещается деятельность,  не связанная с сохранением и изу-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чением особо охраняемой зеленой территории.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 Установить,  что на особо  охраняемой  зеленой  территории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(п.3) разрешаются: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5.1. Осуществление научно-исследовательской деятельности, об-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разовательной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5.2. Выращивание посадочного материала лесных  растений  (са-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женцев, сеянцев).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5.3. Эксплуатация водохранилищ и  иных  искусственных  водных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объектов, а также гидротехнических сооружений.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5.4. Реконструкция,  эксплуатация линий связи, линий электро-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передачи, подземных трубопроводов.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5.5. Осуществление религиозной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5.6. Проведение работ,  связанных с устранением аварийных си-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туаций и ликвидацией их последствий.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5.7. Осуществление  мероприятий по поддержанию особо охраняе-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мой территории в состоянии,  соответствующем ее назначению,  в том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восстановление зеленых насаждений,  декоративное озеленение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(с  использованием местных видов растений),  формирование почвоза-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щитного подлеска;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проведение биотехнических мероприятий в целях улучшения ус-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ловий обитания животных;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организация и проведение эколого-просветительских,  природ-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но-познавательных мероприятий,  развитие  эколого-просветительских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проектов;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проведение научно-исследовательских работ;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восстановление  и сохранение экосистем,  разнообразия ланд-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шафта, богатства растительного и животного мира;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рекультивация нарушенных земель в целях проведения природо-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восстановительных работ;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- проведение  иных  мероприятий,  не  противоречащих целевому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назначению особо охраняемой территории.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6. Установить,  что в целях осуществления видов деятельности,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предусмотренных пунктом 5 настоящего постановления, предоставление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земельных участков,  расположенных в границах особо охраняемой зе-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леной территории  (п.3),  образование  таких  земельных  участков,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уточнение  и изменение их границ,  изменение вида разрешенного ис-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пользования указанных земельных участков, выдача градостроительных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планов  таких  земельных  участков осуществляются соответствующими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уполномоченными органами исполнительной </w:t>
      </w:r>
      <w:hyperlink r:id="rId3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власти  города  Москвы</w:t>
        </w:r>
      </w:hyperlink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основании решений Градостроительно-земельной комиссии города Моск-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вы.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7. Установить,  что  изменение  границ и режима использования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особо охраняемой  зеленой  территории (п.3) осуществляется уполно-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моченным  органом  исполнительной  </w:t>
      </w:r>
      <w:hyperlink r:id="rId4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после рас-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смотрения данного вопроса Градостроительно-земельной комиссией го-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рода Москвы.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8. Контроль за выполнением настоящего постановления возложить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на заместителя Мэра Москвы в </w:t>
      </w:r>
      <w:hyperlink r:id="rId5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Правительстве Москвы</w:t>
        </w:r>
      </w:hyperlink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по вопросам иму-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щественно-земельных  отношений  Сергунину  Н.А.,  заместителя Мэра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Москвы в </w:t>
      </w:r>
      <w:hyperlink r:id="rId6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Правительстве Москвы</w:t>
        </w:r>
      </w:hyperlink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по вопросам градостроительной  поли-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Style w:val="InternetLink"/>
          <w:rFonts w:eastAsia="Times New Roman" w:cs="Courier New" w:ascii="Courier New" w:hAnsi="Courier New"/>
          <w:color w:val="0000FF"/>
          <w:sz w:val="20"/>
          <w:szCs w:val="20"/>
          <w:u w:val="single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тики  и строительства Хуснуллина М.Ш.  и руководителя </w:t>
      </w:r>
      <w:hyperlink r:id="rId7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Департамента</w:t>
        </w:r>
      </w:hyperlink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hyperlink r:id="rId8">
        <w:r>
          <w:rPr>
            <w:rStyle w:val="InternetLink"/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ru-RU"/>
          </w:rPr>
          <w:t>природопользования и охраны окружающей среды города Москвы</w:t>
        </w:r>
      </w:hyperlink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Кульба-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чевского А.О.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П.п.Мэр Москвы                                         С.С.Собяни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н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9"/>
      <w:type w:val="nextPage"/>
      <w:pgSz w:w="11906" w:h="16838"/>
      <w:pgMar w:left="1701" w:right="850" w:header="490" w:top="112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esheader"/>
      <w:pBdr>
        <w:top w:val="nil"/>
        <w:left w:val="nil"/>
        <w:bottom w:val="dashSmallGap" w:sz="2" w:space="1" w:color="5C8526"/>
        <w:right w:val="nil"/>
      </w:pBdr>
      <w:spacing w:before="0" w:after="200"/>
      <w:jc w:val="center"/>
      <w:rPr>
        <w:color w:val="999999"/>
        <w:u w:val="none"/>
      </w:rPr>
    </w:pPr>
    <w:bookmarkStart w:id="1" w:name="__DdeLink__205_361461597"/>
    <w:bookmarkStart w:id="2" w:name="__DdeLink__152_1707689243"/>
    <w:r>
      <w:rPr>
        <w:i w:val="false"/>
        <w:iCs w:val="false"/>
        <w:color w:val="999999"/>
        <w:u w:val="none"/>
      </w:rPr>
      <w:t>Материал с сайта</w:t>
    </w:r>
    <w:r>
      <w:rPr>
        <w:color w:val="999999"/>
        <w:u w:val="none"/>
      </w:rPr>
      <w:t xml:space="preserve"> </w:t>
    </w:r>
    <w:hyperlink r:id="rId1">
      <w:r>
        <w:rPr>
          <w:rStyle w:val="InternetLink"/>
          <w:shadow w:val="false"/>
          <w:color w:val="999999"/>
          <w:u w:val="none"/>
        </w:rPr>
        <w:t>http://leshozproekt.ru</w:t>
      </w:r>
    </w:hyperlink>
    <w:bookmarkEnd w:id="1"/>
    <w:bookmarkEnd w:id="2"/>
    <w:r>
      <w:rPr>
        <w:color w:val="999999"/>
        <w:u w:val="none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Heading1">
    <w:name w:val="Heading 1"/>
    <w:uiPriority w:val="9"/>
    <w:qFormat/>
    <w:link w:val="10"/>
    <w:rsid w:val="004123c6"/>
    <w:basedOn w:val="Normal"/>
    <w:pPr>
      <w:outlineLvl w:val="0"/>
    </w:pPr>
    <w:rPr/>
  </w:style>
  <w:style w:type="paragraph" w:styleId="Heading2">
    <w:name w:val="Heading 2"/>
    <w:uiPriority w:val="9"/>
    <w:qFormat/>
    <w:link w:val="20"/>
    <w:rsid w:val="004123c6"/>
    <w:basedOn w:val="Normal"/>
    <w:pPr>
      <w:outlineLvl w:val="1"/>
    </w:pPr>
    <w:rPr/>
  </w:style>
  <w:style w:type="paragraph" w:styleId="Heading3">
    <w:name w:val="Heading 3"/>
    <w:uiPriority w:val="9"/>
    <w:qFormat/>
    <w:link w:val="30"/>
    <w:rsid w:val="004123c6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uiPriority w:val="9"/>
    <w:link w:val="1"/>
    <w:rsid w:val="004123c6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" w:customStyle="1">
    <w:name w:val="Заголовок 2 Знак"/>
    <w:uiPriority w:val="9"/>
    <w:link w:val="2"/>
    <w:rsid w:val="004123c6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" w:customStyle="1">
    <w:name w:val="Заголовок 3 Знак"/>
    <w:uiPriority w:val="9"/>
    <w:link w:val="3"/>
    <w:rsid w:val="004123c6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InternetLink">
    <w:name w:val="Internet Link"/>
    <w:uiPriority w:val="99"/>
    <w:semiHidden/>
    <w:unhideWhenUsed/>
    <w:rsid w:val="004123c6"/>
    <w:basedOn w:val="DefaultParagraphFont"/>
    <w:rPr>
      <w:color w:val="0000FF"/>
      <w:u w:val="single"/>
      <w:lang w:val="zxx" w:eastAsia="zxx" w:bidi="zxx"/>
    </w:rPr>
  </w:style>
  <w:style w:type="character" w:styleId="HTML" w:customStyle="1">
    <w:name w:val="Стандартный HTML Знак"/>
    <w:uiPriority w:val="99"/>
    <w:semiHidden/>
    <w:link w:val="HTML"/>
    <w:rsid w:val="004123c6"/>
    <w:basedOn w:val="DefaultParagraphFont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semiHidden/>
    <w:unhideWhenUsed/>
    <w:link w:val="HTML0"/>
    <w:rsid w:val="004123c6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er">
    <w:name w:val="Header"/>
    <w:basedOn w:val="Normal"/>
    <w:pPr/>
    <w:rPr/>
  </w:style>
  <w:style w:type="paragraph" w:styleId="Lesheader">
    <w:name w:val="les-header"/>
    <w:basedOn w:val="Header"/>
    <w:pPr>
      <w:jc w:val="center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sopen.ru/goverment/3" TargetMode="External"/><Relationship Id="rId3" Type="http://schemas.openxmlformats.org/officeDocument/2006/relationships/hyperlink" Target="http://mosopen.ru/goverment" TargetMode="External"/><Relationship Id="rId4" Type="http://schemas.openxmlformats.org/officeDocument/2006/relationships/hyperlink" Target="http://mosopen.ru/goverment" TargetMode="External"/><Relationship Id="rId5" Type="http://schemas.openxmlformats.org/officeDocument/2006/relationships/hyperlink" Target="http://mosopen.ru/goverment/3" TargetMode="External"/><Relationship Id="rId6" Type="http://schemas.openxmlformats.org/officeDocument/2006/relationships/hyperlink" Target="http://mosopen.ru/goverment/3" TargetMode="External"/><Relationship Id="rId7" Type="http://schemas.openxmlformats.org/officeDocument/2006/relationships/hyperlink" Target="http://mosopen.ru/goverment/302" TargetMode="External"/><Relationship Id="rId8" Type="http://schemas.openxmlformats.org/officeDocument/2006/relationships/hyperlink" Target="http://mosopen.ru/goverment/30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leshozproek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2013-12-19T19:17:00Z</dcterms:created>
  <dc:creator>Никитан</dc:creator>
  <dc:language>en-US</dc:language>
  <cp:lastModifiedBy>Никитан</cp:lastModifiedBy>
  <dcterms:modified xsi:type="dcterms:W3CDTF">2013-12-19T19:19:00Z</dcterms:modified>
  <cp:revision>1</cp:revision>
</cp:coreProperties>
</file>